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 A"/>
        <w:numPr>
          <w:ilvl w:val="0"/>
          <w:numId w:val="2"/>
        </w:numPr>
        <w:bidi w:val="0"/>
        <w:ind w:right="0"/>
        <w:jc w:val="center"/>
        <w:rPr>
          <w:rFonts w:ascii="Times New Roman" w:cs="Times New Roman" w:hAnsi="Times New Roman" w:eastAsia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Написать сочинение на тему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«Если бы я был ученым»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не менее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12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предложений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). </w:t>
      </w:r>
    </w:p>
    <w:p>
      <w:pPr>
        <w:pStyle w:val="Текстовый блок A"/>
        <w:numPr>
          <w:ilvl w:val="0"/>
          <w:numId w:val="2"/>
        </w:numPr>
        <w:bidi w:val="0"/>
        <w:ind w:right="0"/>
        <w:jc w:val="center"/>
        <w:rPr>
          <w:rFonts w:ascii="Times New Roman" w:cs="Times New Roman" w:hAnsi="Times New Roman" w:eastAsia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ru-RU"/>
        </w:rPr>
        <w:t>Английский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прочитать текст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выписать слова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относящиеся к теме «Робототехника» и перевести их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составить вопросы к тексту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(5-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7).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Robots are mechanical helpers of humans, that are capable to perform operations, according to the program installed in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them. Nowadays, due to the scientific-technical progress, the elaboration of robots can significantly change human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ru-RU"/>
        </w:rPr>
        <w:t>s way of life.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I think that no one could describe the future without robots (and particularly - androids), if they were asked to. And this is clear,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cause even now we can see production prototypes, that demonstrate the achievements of scientists and engineers in this field.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And although, there are still a lot of problems to be resolved, I think we can already say with confidence that in the next 20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years better and cheaper technologies will appear in this field, that will lead to the creation of a market of robots of different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functional purpose and difficulty level. This means that the androids (and other robots) will live and work among us, entertaining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us and helping us in our everyday physical and intellectual labor.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Like in the American cartoon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«</w:t>
      </w:r>
      <w:r>
        <w:rPr>
          <w:rFonts w:ascii="Times New Roman" w:hAnsi="Times New Roman"/>
          <w:sz w:val="28"/>
          <w:szCs w:val="28"/>
          <w:rtl w:val="0"/>
          <w:lang w:val="ru-RU"/>
        </w:rPr>
        <w:t>Futurama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»</w:t>
      </w:r>
      <w:r>
        <w:rPr>
          <w:rFonts w:ascii="Times New Roman" w:hAnsi="Times New Roman"/>
          <w:sz w:val="28"/>
          <w:szCs w:val="28"/>
          <w:rtl w:val="0"/>
          <w:lang w:val="ru-RU"/>
        </w:rPr>
        <w:t>; that shows the Earth in 3000 year. People and robots live there jointly. Of course, it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ru-RU"/>
        </w:rPr>
        <w:t>s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just a fable, and robots there are kind of animated (they really have soul or mind, like people), but it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ru-RU"/>
        </w:rPr>
        <w:t>s really interesting point,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cause sometimes, in the cartoon, they sort of overact and put themselves on the same level with people or even higher. It can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really lead to thinking that robots will rule the world!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Sooner or later, robots will become an integral part of our everyday life, like computers or mobile phones. On the other hand,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the level of development of robots depends on perfection in areas such as, for example, human speech recognition or artificial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i</w:t>
      </w:r>
      <w:r>
        <w:rPr>
          <w:rFonts w:ascii="Times New Roman" w:hAnsi="Times New Roman"/>
          <w:sz w:val="28"/>
          <w:szCs w:val="28"/>
          <w:rtl w:val="0"/>
          <w:lang w:val="ru-RU"/>
        </w:rPr>
        <w:t>ntelligence, and they have not had significant progress for several years. Until the experts of this field will not find a new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paradigm, robots won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t learn to perform complex integrated actions. But to bring slippers or to vacuum the room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ru-RU"/>
        </w:rPr>
        <w:t>they can do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entirely. Actually robot cleaners are very popular right now. So, the future is for robotics, but it will take a few decades.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ru-RU"/>
        </w:rPr>
        <w:t>Немецкий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прочитать текст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выписать слова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относящиеся к теме «Робототехника» и перевести их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составить вопросы к тексту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(5-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  <w:tab/>
        <w:t>7)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ru-RU"/>
        </w:rPr>
        <w:t>Auf dem Gebiet der Industrierobotertechnik werden in den n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chsten Jahren weiterhin gro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ß</w:t>
      </w:r>
      <w:r>
        <w:rPr>
          <w:rFonts w:ascii="Times New Roman" w:hAnsi="Times New Roman"/>
          <w:sz w:val="28"/>
          <w:szCs w:val="28"/>
          <w:rtl w:val="0"/>
          <w:lang w:val="ru-RU"/>
        </w:rPr>
        <w:t>e wissenschaftlich-technische Fortschritte zu erwarten sein. Die Mikroelektronik wird die Automatisierungsm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ö</w:t>
      </w:r>
      <w:r>
        <w:rPr>
          <w:rFonts w:ascii="Times New Roman" w:hAnsi="Times New Roman"/>
          <w:sz w:val="28"/>
          <w:szCs w:val="28"/>
          <w:rtl w:val="0"/>
          <w:lang w:val="ru-RU"/>
        </w:rPr>
        <w:t>glichkeit der Roboter weiter erh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ö</w:t>
      </w:r>
      <w:r>
        <w:rPr>
          <w:rFonts w:ascii="Times New Roman" w:hAnsi="Times New Roman"/>
          <w:sz w:val="28"/>
          <w:szCs w:val="28"/>
          <w:rtl w:val="0"/>
          <w:lang w:val="ru-RU"/>
        </w:rPr>
        <w:t>hen.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Im Bereich der Montage werden flexible Montagezellen entstehen, in denen Industrieroboter eingesetzt werden.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ru-RU"/>
        </w:rPr>
        <w:t>Erste Ergebnisse beim Lageerkennen von Werkst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cken liegen bereits vor. Dabei wird an den Robotern eine Fernsehkamera montiert, die die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u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ß</w:t>
      </w:r>
      <w:r>
        <w:rPr>
          <w:rFonts w:ascii="Times New Roman" w:hAnsi="Times New Roman"/>
          <w:sz w:val="28"/>
          <w:szCs w:val="28"/>
          <w:rtl w:val="0"/>
          <w:lang w:val="ru-RU"/>
        </w:rPr>
        <w:t>ere Kontur eines Werkst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cks aufnimmt. Im Steuerteil wird das von der Fernsehkamera reproduzierte Bild mit einem vorgegebenen Bild, das die gew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nschte Lage darstellt, verglichen, und es werden Befehle zur Lagekorrektur erteilt. Die industrielle Nutzung dieser Forschungsergebnisse wird den praktischen Einsatzbereich sprunghaft erweitern.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ru-RU"/>
        </w:rPr>
        <w:t>Weltraum-Werkzeug. Schraubenschl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ssel, H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mmer und S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gen, die f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r Montagearbeiten im Weltraum gebraucht werden, m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ssen r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cksto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ß</w:t>
      </w:r>
      <w:r>
        <w:rPr>
          <w:rFonts w:ascii="Times New Roman" w:hAnsi="Times New Roman"/>
          <w:sz w:val="28"/>
          <w:szCs w:val="28"/>
          <w:rtl w:val="0"/>
          <w:lang w:val="ru-RU"/>
        </w:rPr>
        <w:t>frei sein. Weltraumwerkzeuge m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ssen kompakt, leicht und nach M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ö</w:t>
      </w:r>
      <w:r>
        <w:rPr>
          <w:rFonts w:ascii="Times New Roman" w:hAnsi="Times New Roman"/>
          <w:sz w:val="28"/>
          <w:szCs w:val="28"/>
          <w:rtl w:val="0"/>
          <w:lang w:val="ru-RU"/>
        </w:rPr>
        <w:t>glichkeit ein Allzweckwerkzeug sein. Feilsp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ne d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rfen sich nicht in der Luft verstreuen, sondern m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ssen abgesaugt werden. Unerl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sslich ist auch eine einfache und absolut gefahrlose Handhabung, weil spitze Gegenst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nde beispielsweise die Raumanz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ge besch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ä</w:t>
      </w:r>
      <w:r>
        <w:rPr>
          <w:rFonts w:ascii="Times New Roman" w:hAnsi="Times New Roman"/>
          <w:sz w:val="28"/>
          <w:szCs w:val="28"/>
          <w:rtl w:val="0"/>
          <w:lang w:val="ru-RU"/>
        </w:rPr>
        <w:t>digen k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ö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nnten. Ein kosmischer Hammer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sz w:val="28"/>
          <w:szCs w:val="28"/>
          <w:rtl w:val="0"/>
          <w:lang w:val="ru-RU"/>
        </w:rPr>
        <w:t>fliegt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</w:t>
      </w:r>
      <w:r>
        <w:rPr>
          <w:rFonts w:ascii="Times New Roman" w:hAnsi="Times New Roman"/>
          <w:sz w:val="28"/>
          <w:szCs w:val="28"/>
          <w:rtl w:val="0"/>
          <w:lang w:val="ru-RU"/>
        </w:rPr>
        <w:t>beim Ausholen zum Schlag nicht weg, weil er Vertiefungen f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r die Finger an seinem Griff hat. Der hohe Schlagteil ist mit Schrot gef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llt und wirkt dadurch r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cksto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ß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hemmend, so dass der Hammer beim Schlag auf ein Stahlteil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sz w:val="28"/>
          <w:szCs w:val="28"/>
          <w:rtl w:val="0"/>
          <w:lang w:val="ru-RU"/>
        </w:rPr>
        <w:t>kleben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</w:t>
      </w:r>
      <w:r>
        <w:rPr>
          <w:rFonts w:ascii="Times New Roman" w:hAnsi="Times New Roman"/>
          <w:sz w:val="28"/>
          <w:szCs w:val="28"/>
          <w:rtl w:val="0"/>
          <w:lang w:val="ru-RU"/>
        </w:rPr>
        <w:t>bleibt. Bei einem pistolenartigen Werkzeug handelt es sich um einen Ankerschl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ssel, dem keine Schraube entgleitet. Mit einem solchen Schl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ü</w:t>
      </w:r>
      <w:r>
        <w:rPr>
          <w:rFonts w:ascii="Times New Roman" w:hAnsi="Times New Roman"/>
          <w:sz w:val="28"/>
          <w:szCs w:val="28"/>
          <w:rtl w:val="0"/>
          <w:lang w:val="ru-RU"/>
        </w:rPr>
        <w:t>ssel arbeiteten Beresowoi und Lebedew (Saljut 7) im offenen Kosmos. Sie konnten damit schnell und leicht eine Bolzengarnitur herausschrauben.</w:t>
      </w:r>
    </w:p>
    <w:p>
      <w:pPr>
        <w:pStyle w:val="Текстовый блок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 A"/>
        <w:jc w:val="both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95" w:hanging="29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